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Программа итогового контроля по дисциплине </w:t>
      </w:r>
    </w:p>
    <w:p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В</w:t>
      </w:r>
      <w:r>
        <w:rPr>
          <w:rFonts w:ascii="Times New Roman" w:hAnsi="Times New Roman" w:cs="Times New Roman"/>
          <w:b/>
          <w:sz w:val="24"/>
          <w:szCs w:val="24"/>
        </w:rPr>
        <w:t>торо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й</w:t>
      </w:r>
      <w:r>
        <w:rPr>
          <w:rFonts w:ascii="Times New Roman" w:hAnsi="Times New Roman" w:cs="Times New Roman"/>
          <w:b/>
          <w:sz w:val="24"/>
          <w:szCs w:val="24"/>
        </w:rPr>
        <w:t xml:space="preserve"> иностранн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ый</w:t>
      </w:r>
      <w:r>
        <w:rPr>
          <w:rFonts w:ascii="Times New Roman" w:hAnsi="Times New Roman" w:cs="Times New Roman"/>
          <w:b/>
          <w:sz w:val="24"/>
          <w:szCs w:val="24"/>
        </w:rPr>
        <w:t xml:space="preserve"> язык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(В1)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>
      <w:pPr>
        <w:pStyle w:val="10"/>
        <w:rPr>
          <w:lang w:val="kk-KZ"/>
        </w:rPr>
      </w:pPr>
    </w:p>
    <w:p>
      <w:pPr>
        <w:pStyle w:val="10"/>
        <w:rPr>
          <w:sz w:val="28"/>
          <w:szCs w:val="28"/>
        </w:rPr>
      </w:pPr>
      <w:r>
        <w:t xml:space="preserve"> </w:t>
      </w:r>
      <w:r>
        <w:rPr>
          <w:b/>
          <w:bCs/>
          <w:sz w:val="28"/>
          <w:szCs w:val="28"/>
        </w:rPr>
        <w:t xml:space="preserve">Итоговый экзамен по дисциплине: </w:t>
      </w:r>
    </w:p>
    <w:tbl>
      <w:tblPr>
        <w:tblStyle w:val="3"/>
        <w:tblW w:w="0" w:type="auto"/>
        <w:tblInd w:w="-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7"/>
        <w:gridCol w:w="456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982" w:hRule="atLeast"/>
        </w:trPr>
        <w:tc>
          <w:tcPr>
            <w:tcW w:w="4567" w:type="dxa"/>
          </w:tcPr>
          <w:p>
            <w:pPr>
              <w:pStyle w:val="1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  <w:lang w:val="ru-RU"/>
              </w:rPr>
              <w:t>В</w:t>
            </w:r>
            <w:r>
              <w:rPr>
                <w:b/>
                <w:sz w:val="28"/>
                <w:szCs w:val="28"/>
              </w:rPr>
              <w:t>торо</w:t>
            </w:r>
            <w:r>
              <w:rPr>
                <w:b/>
                <w:sz w:val="28"/>
                <w:szCs w:val="28"/>
                <w:lang w:val="ru-RU"/>
              </w:rPr>
              <w:t>й</w:t>
            </w:r>
            <w:r>
              <w:rPr>
                <w:b/>
                <w:sz w:val="28"/>
                <w:szCs w:val="28"/>
              </w:rPr>
              <w:t xml:space="preserve"> иностранн</w:t>
            </w:r>
            <w:r>
              <w:rPr>
                <w:b/>
                <w:sz w:val="28"/>
                <w:szCs w:val="28"/>
                <w:lang w:val="ru-RU"/>
              </w:rPr>
              <w:t>ый</w:t>
            </w:r>
            <w:r>
              <w:rPr>
                <w:b/>
                <w:sz w:val="28"/>
                <w:szCs w:val="28"/>
              </w:rPr>
              <w:t xml:space="preserve"> язык</w:t>
            </w:r>
            <w:r>
              <w:rPr>
                <w:rFonts w:hint="default"/>
                <w:b/>
                <w:sz w:val="28"/>
                <w:szCs w:val="28"/>
                <w:lang w:val="ru-RU"/>
              </w:rPr>
              <w:t>(В1)</w:t>
            </w:r>
            <w:r>
              <w:rPr>
                <w:b/>
                <w:bCs/>
                <w:sz w:val="28"/>
                <w:szCs w:val="28"/>
              </w:rPr>
              <w:t xml:space="preserve">»                   Форма экзамена: </w:t>
            </w:r>
          </w:p>
        </w:tc>
        <w:tc>
          <w:tcPr>
            <w:tcW w:w="4567" w:type="dxa"/>
          </w:tcPr>
          <w:p>
            <w:pPr>
              <w:pStyle w:val="10"/>
              <w:ind w:firstLine="140" w:firstLineChars="5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ru-RU"/>
              </w:rPr>
              <w:t>Устный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: </w:t>
            </w:r>
            <w:bookmarkStart w:id="0" w:name="_GoBack"/>
            <w:bookmarkEnd w:id="0"/>
            <w:r>
              <w:rPr>
                <w:rFonts w:hint="default"/>
                <w:sz w:val="28"/>
                <w:szCs w:val="28"/>
                <w:lang w:val="ru-RU"/>
              </w:rPr>
              <w:t>т</w:t>
            </w:r>
            <w:r>
              <w:rPr>
                <w:sz w:val="28"/>
                <w:szCs w:val="28"/>
              </w:rPr>
              <w:t>радиционная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 xml:space="preserve"> – ответы на вопросы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4567" w:type="dxa"/>
          </w:tcPr>
          <w:p>
            <w:pPr>
              <w:pStyle w:val="1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Устный</w:t>
            </w:r>
            <w:r>
              <w:rPr>
                <w:b/>
                <w:bCs/>
                <w:sz w:val="28"/>
                <w:szCs w:val="28"/>
              </w:rPr>
              <w:t xml:space="preserve"> экзамен проводится: </w:t>
            </w:r>
          </w:p>
        </w:tc>
        <w:tc>
          <w:tcPr>
            <w:tcW w:w="4567" w:type="dxa"/>
          </w:tcPr>
          <w:p>
            <w:pPr>
              <w:pStyle w:val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1" w:hRule="atLeast"/>
        </w:trPr>
        <w:tc>
          <w:tcPr>
            <w:tcW w:w="4567" w:type="dxa"/>
          </w:tcPr>
          <w:p>
            <w:pPr>
              <w:pStyle w:val="1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Контроль проведения экзамена </w:t>
            </w:r>
          </w:p>
        </w:tc>
        <w:tc>
          <w:tcPr>
            <w:tcW w:w="4567" w:type="dxa"/>
          </w:tcPr>
          <w:p>
            <w:pPr>
              <w:pStyle w:val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Переносит баллы в ведомости системы Univer.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" w:hRule="atLeast"/>
        </w:trPr>
        <w:tc>
          <w:tcPr>
            <w:tcW w:w="4567" w:type="dxa"/>
          </w:tcPr>
          <w:p>
            <w:pPr>
              <w:pStyle w:val="1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Время на ответ </w:t>
            </w:r>
          </w:p>
        </w:tc>
        <w:tc>
          <w:tcPr>
            <w:tcW w:w="4567" w:type="dxa"/>
          </w:tcPr>
          <w:p>
            <w:pPr>
              <w:pStyle w:val="10"/>
              <w:rPr>
                <w:sz w:val="28"/>
                <w:szCs w:val="28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30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минут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" w:hRule="atLeast"/>
        </w:trPr>
        <w:tc>
          <w:tcPr>
            <w:tcW w:w="4567" w:type="dxa"/>
          </w:tcPr>
          <w:p>
            <w:pPr>
              <w:pStyle w:val="1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Дата проведения </w:t>
            </w:r>
          </w:p>
        </w:tc>
        <w:tc>
          <w:tcPr>
            <w:tcW w:w="4567" w:type="dxa"/>
          </w:tcPr>
          <w:p>
            <w:pPr>
              <w:pStyle w:val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_____«___» 202</w:t>
            </w:r>
            <w:r>
              <w:rPr>
                <w:rFonts w:hint="default"/>
                <w:sz w:val="28"/>
                <w:szCs w:val="28"/>
                <w:lang w:val="ru-RU"/>
              </w:rPr>
              <w:t>3</w:t>
            </w:r>
            <w:r>
              <w:rPr>
                <w:sz w:val="28"/>
                <w:szCs w:val="28"/>
              </w:rPr>
              <w:t xml:space="preserve"> г.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" w:hRule="atLeast"/>
        </w:trPr>
        <w:tc>
          <w:tcPr>
            <w:tcW w:w="4567" w:type="dxa"/>
          </w:tcPr>
          <w:p>
            <w:pPr>
              <w:pStyle w:val="10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Время проведения: </w:t>
            </w:r>
          </w:p>
        </w:tc>
        <w:tc>
          <w:tcPr>
            <w:tcW w:w="4567" w:type="dxa"/>
          </w:tcPr>
          <w:p>
            <w:pPr>
              <w:pStyle w:val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 </w:t>
            </w:r>
          </w:p>
        </w:tc>
      </w:tr>
    </w:tbl>
    <w:p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>
      <w:pPr>
        <w:tabs>
          <w:tab w:val="left" w:pos="24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 экзамена.</w:t>
      </w:r>
    </w:p>
    <w:p>
      <w:pPr>
        <w:pStyle w:val="7"/>
        <w:numPr>
          <w:ilvl w:val="0"/>
          <w:numId w:val="1"/>
        </w:numPr>
        <w:tabs>
          <w:tab w:val="left" w:pos="1134"/>
          <w:tab w:val="clear" w:pos="720"/>
        </w:tabs>
        <w:spacing w:before="100" w:beforeAutospacing="1" w:after="100" w:afterAutospacing="1" w:line="240" w:lineRule="auto"/>
        <w:ind w:hanging="294"/>
        <w:rPr>
          <w:rFonts w:ascii="Times New Roman" w:hAnsi="Times New Roman" w:eastAsia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Lecture, traduction et analyse du texte francophone</w:t>
      </w:r>
    </w:p>
    <w:p>
      <w:pPr>
        <w:pStyle w:val="7"/>
        <w:numPr>
          <w:ilvl w:val="0"/>
          <w:numId w:val="1"/>
        </w:numPr>
        <w:tabs>
          <w:tab w:val="left" w:pos="1134"/>
          <w:tab w:val="clear" w:pos="720"/>
        </w:tabs>
        <w:spacing w:before="100" w:beforeAutospacing="1" w:after="100" w:afterAutospacing="1" w:line="240" w:lineRule="auto"/>
        <w:ind w:hanging="294"/>
        <w:rPr>
          <w:rFonts w:ascii="Times New Roman" w:hAnsi="Times New Roman" w:eastAsia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Analyse et application de la terminologie académique</w:t>
      </w:r>
    </w:p>
    <w:p>
      <w:pPr>
        <w:pStyle w:val="7"/>
        <w:numPr>
          <w:ilvl w:val="0"/>
          <w:numId w:val="1"/>
        </w:numPr>
        <w:tabs>
          <w:tab w:val="left" w:pos="1134"/>
          <w:tab w:val="clear" w:pos="720"/>
        </w:tabs>
        <w:spacing w:before="100" w:beforeAutospacing="1" w:after="100" w:afterAutospacing="1" w:line="240" w:lineRule="auto"/>
        <w:ind w:hanging="294"/>
        <w:rPr>
          <w:rFonts w:ascii="Times New Roman" w:hAnsi="Times New Roman" w:eastAsia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Une chercheuse française, un parcours international</w:t>
      </w:r>
    </w:p>
    <w:p>
      <w:pPr>
        <w:pStyle w:val="7"/>
        <w:numPr>
          <w:ilvl w:val="0"/>
          <w:numId w:val="1"/>
        </w:numPr>
        <w:tabs>
          <w:tab w:val="left" w:pos="1134"/>
          <w:tab w:val="clear" w:pos="720"/>
        </w:tabs>
        <w:spacing w:before="100" w:beforeAutospacing="1" w:after="100" w:afterAutospacing="1" w:line="240" w:lineRule="auto"/>
        <w:ind w:hanging="294"/>
        <w:rPr>
          <w:rFonts w:ascii="Times New Roman" w:hAnsi="Times New Roman" w:eastAsia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Développement de la technique de traduction du texte d'orientation professionnelle</w:t>
      </w:r>
    </w:p>
    <w:p>
      <w:pPr>
        <w:pStyle w:val="7"/>
        <w:numPr>
          <w:ilvl w:val="0"/>
          <w:numId w:val="1"/>
        </w:numPr>
        <w:tabs>
          <w:tab w:val="left" w:pos="1134"/>
          <w:tab w:val="clear" w:pos="720"/>
        </w:tabs>
        <w:spacing w:before="100" w:beforeAutospacing="1" w:after="100" w:afterAutospacing="1" w:line="240" w:lineRule="auto"/>
        <w:ind w:hanging="294"/>
        <w:rPr>
          <w:rFonts w:ascii="Times New Roman" w:hAnsi="Times New Roman" w:eastAsia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Développement des compétences en matière de référencement de textes professionnels;</w:t>
      </w:r>
    </w:p>
    <w:p>
      <w:pPr>
        <w:pStyle w:val="7"/>
        <w:numPr>
          <w:ilvl w:val="0"/>
          <w:numId w:val="1"/>
        </w:numPr>
        <w:tabs>
          <w:tab w:val="left" w:pos="1134"/>
          <w:tab w:val="clear" w:pos="720"/>
        </w:tabs>
        <w:spacing w:before="100" w:beforeAutospacing="1" w:after="100" w:afterAutospacing="1" w:line="240" w:lineRule="auto"/>
        <w:ind w:hanging="294"/>
        <w:rPr>
          <w:rFonts w:ascii="Times New Roman" w:hAnsi="Times New Roman" w:eastAsia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Analyse des textes académiques du point de vue de la terminologie professionnelle</w:t>
      </w:r>
    </w:p>
    <w:p>
      <w:pPr>
        <w:pStyle w:val="7"/>
        <w:numPr>
          <w:ilvl w:val="0"/>
          <w:numId w:val="1"/>
        </w:numPr>
        <w:tabs>
          <w:tab w:val="left" w:pos="1134"/>
          <w:tab w:val="clear" w:pos="720"/>
        </w:tabs>
        <w:spacing w:before="100" w:beforeAutospacing="1" w:after="100" w:afterAutospacing="1" w:line="240" w:lineRule="auto"/>
        <w:ind w:hanging="294"/>
        <w:rPr>
          <w:rFonts w:ascii="Times New Roman" w:hAnsi="Times New Roman" w:eastAsia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Rédaction d'annotations, de thèses et rédaction d'articles scientifiques indépendants sur des sujets</w:t>
      </w:r>
    </w:p>
    <w:p>
      <w:pPr>
        <w:pStyle w:val="7"/>
        <w:numPr>
          <w:ilvl w:val="0"/>
          <w:numId w:val="1"/>
        </w:numPr>
        <w:tabs>
          <w:tab w:val="left" w:pos="993"/>
          <w:tab w:val="left" w:pos="1134"/>
          <w:tab w:val="clear" w:pos="720"/>
        </w:tabs>
        <w:spacing w:before="100" w:beforeAutospacing="1" w:after="100" w:afterAutospacing="1" w:line="240" w:lineRule="auto"/>
        <w:ind w:hanging="294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Se déplacer au quotidien</w:t>
      </w:r>
    </w:p>
    <w:p>
      <w:pPr>
        <w:pStyle w:val="7"/>
        <w:numPr>
          <w:ilvl w:val="0"/>
          <w:numId w:val="1"/>
        </w:numPr>
        <w:tabs>
          <w:tab w:val="left" w:pos="993"/>
          <w:tab w:val="left" w:pos="1134"/>
          <w:tab w:val="clear" w:pos="720"/>
        </w:tabs>
        <w:spacing w:before="100" w:beforeAutospacing="1" w:after="100" w:afterAutospacing="1" w:line="240" w:lineRule="auto"/>
        <w:ind w:hanging="294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Scruter la météo</w:t>
      </w:r>
    </w:p>
    <w:p>
      <w:pPr>
        <w:pStyle w:val="10"/>
        <w:tabs>
          <w:tab w:val="left" w:pos="2445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 xml:space="preserve">                 </w:t>
      </w:r>
      <w:r>
        <w:rPr>
          <w:b/>
          <w:bCs/>
          <w:sz w:val="28"/>
          <w:szCs w:val="28"/>
        </w:rPr>
        <w:t>Рекомендуемая</w:t>
      </w:r>
      <w:r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литература</w:t>
      </w:r>
      <w:r>
        <w:rPr>
          <w:b/>
          <w:bCs/>
          <w:sz w:val="28"/>
          <w:szCs w:val="28"/>
          <w:lang w:val="en-US"/>
        </w:rPr>
        <w:t>:</w:t>
      </w:r>
    </w:p>
    <w:p>
      <w:pPr>
        <w:pStyle w:val="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I. N. Popova "Manuel de français" - part1, M., 20</w:t>
      </w:r>
      <w:r>
        <w:rPr>
          <w:rFonts w:hint="default" w:ascii="Times New Roman" w:hAnsi="Times New Roman" w:cs="Times New Roman"/>
          <w:sz w:val="28"/>
          <w:szCs w:val="28"/>
          <w:shd w:val="clear" w:color="auto" w:fill="FFFFFF"/>
          <w:lang w:val="ru-RU"/>
        </w:rPr>
        <w:t>18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</w:p>
    <w:p>
      <w:pPr>
        <w:pStyle w:val="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O. A. gromova, E. L. Demidova " cours Pratique de la langue française. Étape avancée " Livre 2, Moscou 2011</w:t>
      </w:r>
    </w:p>
    <w:p>
      <w:pPr>
        <w:pStyle w:val="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Gak VK " Cours de traduction pratique de la langue française»</w:t>
      </w:r>
    </w:p>
    <w:p>
      <w:pPr>
        <w:pStyle w:val="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Littérature additionnelle:</w:t>
      </w:r>
    </w:p>
    <w:p>
      <w:pPr>
        <w:pStyle w:val="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G. Ganshina. Dictionnaire français-russe. M., </w:t>
      </w:r>
      <w:r>
        <w:rPr>
          <w:rFonts w:hint="default" w:ascii="Times New Roman" w:hAnsi="Times New Roman" w:cs="Times New Roman"/>
          <w:sz w:val="28"/>
          <w:szCs w:val="28"/>
          <w:shd w:val="clear" w:color="auto" w:fill="FFFFFF"/>
          <w:lang w:val="ru-RU"/>
        </w:rPr>
        <w:t>2021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</w:p>
    <w:p>
      <w:pPr>
        <w:pStyle w:val="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Magazines et journaux en français</w:t>
      </w:r>
    </w:p>
    <w:p>
      <w:pPr>
        <w:pStyle w:val="7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</w:p>
    <w:p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3"/>
          <w:szCs w:val="23"/>
        </w:rPr>
        <w:t>.</w:t>
      </w:r>
    </w:p>
    <w:sectPr>
      <w:pgSz w:w="11906" w:h="16838"/>
      <w:pgMar w:top="1134" w:right="850" w:bottom="851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992BF6"/>
    <w:multiLevelType w:val="multilevel"/>
    <w:tmpl w:val="16992BF6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415B9A"/>
    <w:multiLevelType w:val="multilevel"/>
    <w:tmpl w:val="68415B9A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doNotDisplayPageBoundaries w:val="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ECB"/>
    <w:rsid w:val="00117B2B"/>
    <w:rsid w:val="00120188"/>
    <w:rsid w:val="001620A3"/>
    <w:rsid w:val="001B4EE3"/>
    <w:rsid w:val="001E76C7"/>
    <w:rsid w:val="002A2D41"/>
    <w:rsid w:val="00311836"/>
    <w:rsid w:val="00321E81"/>
    <w:rsid w:val="003779D4"/>
    <w:rsid w:val="00396079"/>
    <w:rsid w:val="004F092B"/>
    <w:rsid w:val="004F45DC"/>
    <w:rsid w:val="00550022"/>
    <w:rsid w:val="005E1559"/>
    <w:rsid w:val="006060D4"/>
    <w:rsid w:val="006355FA"/>
    <w:rsid w:val="007C0DB7"/>
    <w:rsid w:val="00807DDD"/>
    <w:rsid w:val="008645E2"/>
    <w:rsid w:val="008E5D8E"/>
    <w:rsid w:val="00937A81"/>
    <w:rsid w:val="00AB06BD"/>
    <w:rsid w:val="00B35582"/>
    <w:rsid w:val="00B7108C"/>
    <w:rsid w:val="00BB5580"/>
    <w:rsid w:val="00C62D74"/>
    <w:rsid w:val="00C67667"/>
    <w:rsid w:val="00D21F4B"/>
    <w:rsid w:val="00EE661E"/>
    <w:rsid w:val="00F07ECB"/>
    <w:rsid w:val="00F11F63"/>
    <w:rsid w:val="00F3100D"/>
    <w:rsid w:val="00F80E93"/>
    <w:rsid w:val="44A11832"/>
    <w:rsid w:val="6B451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semiHidden="0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99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">
    <w:name w:val="HTML Preformatted"/>
    <w:basedOn w:val="1"/>
    <w:link w:val="9"/>
    <w:unhideWhenUsed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7">
    <w:name w:val="List Paragraph"/>
    <w:basedOn w:val="1"/>
    <w:link w:val="8"/>
    <w:qFormat/>
    <w:uiPriority w:val="34"/>
    <w:pPr>
      <w:ind w:left="720"/>
      <w:contextualSpacing/>
    </w:pPr>
  </w:style>
  <w:style w:type="character" w:customStyle="1" w:styleId="8">
    <w:name w:val="Абзац списка Знак"/>
    <w:link w:val="7"/>
    <w:qFormat/>
    <w:locked/>
    <w:uiPriority w:val="34"/>
  </w:style>
  <w:style w:type="character" w:customStyle="1" w:styleId="9">
    <w:name w:val="Стандартный HTML Знак"/>
    <w:basedOn w:val="2"/>
    <w:link w:val="6"/>
    <w:uiPriority w:val="99"/>
    <w:rPr>
      <w:rFonts w:ascii="Courier New" w:hAnsi="Courier New" w:eastAsia="Times New Roman" w:cs="Courier New"/>
      <w:sz w:val="20"/>
      <w:szCs w:val="20"/>
      <w:lang w:eastAsia="ru-RU"/>
    </w:rPr>
  </w:style>
  <w:style w:type="paragraph" w:customStyle="1" w:styleId="10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color w:val="000000"/>
      <w:sz w:val="24"/>
      <w:szCs w:val="24"/>
      <w:lang w:val="ru-RU" w:eastAsia="en-US" w:bidi="ar-SA"/>
    </w:rPr>
  </w:style>
  <w:style w:type="character" w:customStyle="1" w:styleId="11">
    <w:name w:val="short_text"/>
    <w:uiPriority w:val="99"/>
  </w:style>
  <w:style w:type="paragraph" w:styleId="12">
    <w:name w:val="No Spacing"/>
    <w:qFormat/>
    <w:uiPriority w:val="99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SPecialiST RePack</Company>
  <Pages>3</Pages>
  <Words>837</Words>
  <Characters>4773</Characters>
  <Lines>39</Lines>
  <Paragraphs>11</Paragraphs>
  <TotalTime>43</TotalTime>
  <ScaleCrop>false</ScaleCrop>
  <LinksUpToDate>false</LinksUpToDate>
  <CharactersWithSpaces>5599</CharactersWithSpaces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2021-03-15T17:12:00Z</dcterms:created>
  <dc:creator>Sansyzbaev Izok</dc:creator>
  <cp:lastModifiedBy>Admin</cp:lastModifiedBy>
  <dcterms:modified xsi:type="dcterms:W3CDTF">2023-01-13T15:41:48Z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48495BB18A40429EA287BC5C99519263</vt:lpwstr>
  </property>
</Properties>
</file>